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379B" w:rsidRPr="00B4379B" w:rsidRDefault="00B4379B" w:rsidP="00B4379B">
      <w:pPr>
        <w:shd w:val="clear" w:color="auto" w:fill="EFEFEF"/>
        <w:spacing w:after="0" w:line="240" w:lineRule="auto"/>
        <w:jc w:val="both"/>
        <w:textAlignment w:val="baseline"/>
        <w:outlineLvl w:val="0"/>
        <w:rPr>
          <w:rFonts w:ascii="Times New Roman" w:eastAsia="Times New Roman" w:hAnsi="Times New Roman" w:cs="Times New Roman"/>
          <w:b/>
          <w:bCs/>
          <w:kern w:val="36"/>
          <w:sz w:val="28"/>
          <w:szCs w:val="28"/>
          <w:lang w:eastAsia="ru-RU"/>
        </w:rPr>
      </w:pPr>
      <w:r w:rsidRPr="00B4379B">
        <w:rPr>
          <w:rFonts w:ascii="Times New Roman" w:eastAsia="Times New Roman" w:hAnsi="Times New Roman" w:cs="Times New Roman"/>
          <w:b/>
          <w:bCs/>
          <w:kern w:val="36"/>
          <w:sz w:val="28"/>
          <w:szCs w:val="28"/>
          <w:lang w:eastAsia="ru-RU"/>
        </w:rPr>
        <w:t>Руководство по качеству</w:t>
      </w:r>
    </w:p>
    <w:p w:rsidR="00B4379B" w:rsidRP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r w:rsidRPr="00B4379B">
        <w:rPr>
          <w:rFonts w:ascii="Times New Roman" w:eastAsia="Times New Roman" w:hAnsi="Times New Roman" w:cs="Times New Roman"/>
          <w:b/>
          <w:bCs/>
          <w:sz w:val="28"/>
          <w:szCs w:val="28"/>
          <w:bdr w:val="none" w:sz="0" w:space="0" w:color="auto" w:frame="1"/>
          <w:lang w:eastAsia="ru-RU"/>
        </w:rPr>
        <w:t>Руководство по качеству (РК)</w:t>
      </w:r>
      <w:r w:rsidRPr="00B4379B">
        <w:rPr>
          <w:rFonts w:ascii="Times New Roman" w:eastAsia="Times New Roman" w:hAnsi="Times New Roman" w:cs="Times New Roman"/>
          <w:sz w:val="28"/>
          <w:szCs w:val="28"/>
          <w:lang w:eastAsia="ru-RU"/>
        </w:rPr>
        <w:t> – основной документ системы менеджмента качества (СМК). </w:t>
      </w:r>
      <w:hyperlink r:id="rId5" w:tgtFrame="_blank" w:history="1">
        <w:r w:rsidRPr="00B4379B">
          <w:rPr>
            <w:rFonts w:ascii="Times New Roman" w:eastAsia="Times New Roman" w:hAnsi="Times New Roman" w:cs="Times New Roman"/>
            <w:sz w:val="28"/>
            <w:szCs w:val="28"/>
            <w:u w:val="single"/>
            <w:bdr w:val="none" w:sz="0" w:space="0" w:color="auto" w:frame="1"/>
            <w:lang w:eastAsia="ru-RU"/>
          </w:rPr>
          <w:t>Новая версия</w:t>
        </w:r>
      </w:hyperlink>
      <w:r w:rsidRPr="00B4379B">
        <w:rPr>
          <w:rFonts w:ascii="Times New Roman" w:eastAsia="Times New Roman" w:hAnsi="Times New Roman" w:cs="Times New Roman"/>
          <w:sz w:val="28"/>
          <w:szCs w:val="28"/>
          <w:lang w:eastAsia="ru-RU"/>
        </w:rPr>
        <w:t> ISO 9001:2015 не требует его наличия в обязательном порядке, но не аудиторы, проводящие </w:t>
      </w:r>
      <w:hyperlink r:id="rId6" w:tgtFrame="_blank" w:history="1">
        <w:r w:rsidRPr="00B4379B">
          <w:rPr>
            <w:rFonts w:ascii="Times New Roman" w:eastAsia="Times New Roman" w:hAnsi="Times New Roman" w:cs="Times New Roman"/>
            <w:sz w:val="28"/>
            <w:szCs w:val="28"/>
            <w:u w:val="single"/>
            <w:bdr w:val="none" w:sz="0" w:space="0" w:color="auto" w:frame="1"/>
            <w:lang w:eastAsia="ru-RU"/>
          </w:rPr>
          <w:t>сертификационный аудит</w:t>
        </w:r>
      </w:hyperlink>
      <w:r w:rsidRPr="00B4379B">
        <w:rPr>
          <w:rFonts w:ascii="Times New Roman" w:eastAsia="Times New Roman" w:hAnsi="Times New Roman" w:cs="Times New Roman"/>
          <w:sz w:val="28"/>
          <w:szCs w:val="28"/>
          <w:lang w:eastAsia="ru-RU"/>
        </w:rPr>
        <w:t>. Они рекомендуют иметь данный талмуд - по нему им проще, быстрее и привычнее проводить ревизию. Ведь в РК описано как Вы выполняете каждый пункт стандарта. А чем меньше замечаний выставит аудитор, тем быстрее и проще Вы получите сертификат. Потому мы рекомендуем Вам разработать руководство. Ведь его составные части должны быть у Вас в любом случае, а в рамках одного документа – это удобнее.</w:t>
      </w:r>
    </w:p>
    <w:p w:rsidR="00B4379B" w:rsidRP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r w:rsidRPr="00B4379B">
        <w:rPr>
          <w:rFonts w:ascii="Times New Roman" w:eastAsia="Times New Roman" w:hAnsi="Times New Roman" w:cs="Times New Roman"/>
          <w:sz w:val="28"/>
          <w:szCs w:val="28"/>
          <w:lang w:eastAsia="ru-RU"/>
        </w:rPr>
        <w:t>Что же представляет собой РК и что оно должно отражать? Руководство по качеству – это сводный документ, отражающий, как в компании выполняется каждое требование к СМК ИСО 9001. Он осуществляет деление деятельности на процессы и ответственных по ним. Сложно?</w:t>
      </w:r>
    </w:p>
    <w:p w:rsidR="00B4379B" w:rsidRP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r w:rsidRPr="00B4379B">
        <w:rPr>
          <w:rFonts w:ascii="Times New Roman" w:eastAsia="Times New Roman" w:hAnsi="Times New Roman" w:cs="Times New Roman"/>
          <w:sz w:val="28"/>
          <w:szCs w:val="28"/>
          <w:lang w:eastAsia="ru-RU"/>
        </w:rPr>
        <w:t>Требования стандарта (его пункты) еще сложнее для понимания, т.к. являются общими для всех типов компаний всего мира. Потому для пояснения создан стандарт </w:t>
      </w:r>
      <w:hyperlink r:id="rId7" w:tgtFrame="_blank" w:history="1">
        <w:r w:rsidRPr="00B4379B">
          <w:rPr>
            <w:rFonts w:ascii="Times New Roman" w:eastAsia="Times New Roman" w:hAnsi="Times New Roman" w:cs="Times New Roman"/>
            <w:sz w:val="28"/>
            <w:szCs w:val="28"/>
            <w:u w:val="single"/>
            <w:bdr w:val="none" w:sz="0" w:space="0" w:color="auto" w:frame="1"/>
            <w:lang w:eastAsia="ru-RU"/>
          </w:rPr>
          <w:t>ISO 9004</w:t>
        </w:r>
      </w:hyperlink>
      <w:r w:rsidRPr="00B4379B">
        <w:rPr>
          <w:rFonts w:ascii="Times New Roman" w:eastAsia="Times New Roman" w:hAnsi="Times New Roman" w:cs="Times New Roman"/>
          <w:sz w:val="28"/>
          <w:szCs w:val="28"/>
          <w:lang w:eastAsia="ru-RU"/>
        </w:rPr>
        <w:t> или руководство по применению стандарта ISO 9001. Ознакомьтесь с ним обязательно, если собираетесь разрабатывать РК самостоятельно с нуля.</w:t>
      </w:r>
    </w:p>
    <w:p w:rsidR="00B4379B" w:rsidRP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r w:rsidRPr="00B4379B">
        <w:rPr>
          <w:rFonts w:ascii="Times New Roman" w:eastAsia="Times New Roman" w:hAnsi="Times New Roman" w:cs="Times New Roman"/>
          <w:sz w:val="28"/>
          <w:szCs w:val="28"/>
          <w:lang w:eastAsia="ru-RU"/>
        </w:rPr>
        <w:t>Вот пример воплощения в жизнь пункта 4.1 ISO 9001:2015, в котором говорится, что Вы должны определить свой контекст и периодически проводить его мониторинг:</w:t>
      </w:r>
    </w:p>
    <w:p w:rsid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r w:rsidRPr="00B4379B">
        <w:rPr>
          <w:rFonts w:ascii="Times New Roman" w:eastAsia="Times New Roman" w:hAnsi="Times New Roman" w:cs="Times New Roman"/>
          <w:sz w:val="28"/>
          <w:szCs w:val="28"/>
          <w:lang w:eastAsia="ru-RU"/>
        </w:rPr>
        <w:t>Создается стандарт компании </w:t>
      </w:r>
      <w:r w:rsidRPr="00B4379B">
        <w:rPr>
          <w:rFonts w:ascii="Times New Roman" w:eastAsia="Times New Roman" w:hAnsi="Times New Roman" w:cs="Times New Roman"/>
          <w:b/>
          <w:bCs/>
          <w:sz w:val="28"/>
          <w:szCs w:val="28"/>
          <w:bdr w:val="none" w:sz="0" w:space="0" w:color="auto" w:frame="1"/>
          <w:lang w:eastAsia="ru-RU"/>
        </w:rPr>
        <w:t>«Контекст организации»</w:t>
      </w:r>
      <w:r w:rsidRPr="00B4379B">
        <w:rPr>
          <w:rFonts w:ascii="Times New Roman" w:eastAsia="Times New Roman" w:hAnsi="Times New Roman" w:cs="Times New Roman"/>
          <w:sz w:val="28"/>
          <w:szCs w:val="28"/>
          <w:lang w:eastAsia="ru-RU"/>
        </w:rPr>
        <w:t>, описывающий методику анализа (например, SWOT-анализ) и периодичность оценки сильных и слабых сторон компании с учетом разделения факторов среды на внешние и внутренние. За проведение данного анализа обязательно назначаются ответственные. Вместо контекста организации можно сделать ежегодный «Протокол мониторинга» и «Приказ о назначении ответственных лиц за проведение мониторинга и анализа контекста организации». Раздел «Контекст организации» описывается и в руководстве по качеству в п. 4.1 как реализация требований соответствующего пункта стандарта. Аналогичным образом закрываются и все остальные пункты стандарта.</w:t>
      </w:r>
    </w:p>
    <w:p w:rsidR="00B4379B" w:rsidRPr="00B4379B" w:rsidRDefault="00B4379B" w:rsidP="00B4379B">
      <w:pPr>
        <w:shd w:val="clear" w:color="auto" w:fill="EFEFEF"/>
        <w:spacing w:after="0" w:line="240" w:lineRule="auto"/>
        <w:ind w:firstLine="300"/>
        <w:jc w:val="both"/>
        <w:textAlignment w:val="baseline"/>
        <w:rPr>
          <w:rFonts w:ascii="Times New Roman" w:eastAsia="Times New Roman" w:hAnsi="Times New Roman" w:cs="Times New Roman"/>
          <w:sz w:val="28"/>
          <w:szCs w:val="28"/>
          <w:lang w:eastAsia="ru-RU"/>
        </w:rPr>
      </w:pPr>
    </w:p>
    <w:p w:rsidR="00B4379B" w:rsidRPr="00B4379B" w:rsidRDefault="00B4379B" w:rsidP="00B4379B">
      <w:pPr>
        <w:pStyle w:val="1"/>
        <w:shd w:val="clear" w:color="auto" w:fill="F4F4F4"/>
        <w:spacing w:before="0" w:beforeAutospacing="0" w:after="0" w:afterAutospacing="0"/>
        <w:jc w:val="both"/>
        <w:rPr>
          <w:caps/>
          <w:sz w:val="28"/>
          <w:szCs w:val="28"/>
        </w:rPr>
      </w:pPr>
      <w:r w:rsidRPr="00B4379B">
        <w:rPr>
          <w:caps/>
          <w:sz w:val="28"/>
          <w:szCs w:val="28"/>
        </w:rPr>
        <w:t>РУКОВОДСТВО ПО КАЧЕСТВУ (ПОРЯДОК РАЗРАБОТКИ)</w:t>
      </w:r>
    </w:p>
    <w:tbl>
      <w:tblPr>
        <w:tblW w:w="0" w:type="auto"/>
        <w:tblCellSpacing w:w="15" w:type="dxa"/>
        <w:shd w:val="clear" w:color="auto" w:fill="F4F4F4"/>
        <w:tblCellMar>
          <w:top w:w="15" w:type="dxa"/>
          <w:left w:w="15" w:type="dxa"/>
          <w:bottom w:w="15" w:type="dxa"/>
          <w:right w:w="15" w:type="dxa"/>
        </w:tblCellMar>
        <w:tblLook w:val="04A0" w:firstRow="1" w:lastRow="0" w:firstColumn="1" w:lastColumn="0" w:noHBand="0" w:noVBand="1"/>
      </w:tblPr>
      <w:tblGrid>
        <w:gridCol w:w="96"/>
      </w:tblGrid>
      <w:tr w:rsidR="00B4379B" w:rsidRPr="00B4379B" w:rsidTr="00B4379B">
        <w:trPr>
          <w:tblCellSpacing w:w="15" w:type="dxa"/>
        </w:trPr>
        <w:tc>
          <w:tcPr>
            <w:tcW w:w="0" w:type="auto"/>
            <w:shd w:val="clear" w:color="auto" w:fill="F4F4F4"/>
            <w:vAlign w:val="center"/>
            <w:hideMark/>
          </w:tcPr>
          <w:p w:rsidR="00B4379B" w:rsidRPr="00B4379B" w:rsidRDefault="00B4379B" w:rsidP="00B4379B">
            <w:pPr>
              <w:spacing w:after="0" w:line="240" w:lineRule="auto"/>
              <w:jc w:val="both"/>
              <w:rPr>
                <w:rFonts w:ascii="Times New Roman" w:hAnsi="Times New Roman" w:cs="Times New Roman"/>
                <w:caps/>
                <w:sz w:val="28"/>
                <w:szCs w:val="28"/>
              </w:rPr>
            </w:pPr>
          </w:p>
        </w:tc>
      </w:tr>
    </w:tbl>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Практика показывает, что стандартный объем Руководства по качеству составляет около 50 страниц. При этом нет необходимости в детализации содержания, т.к. аудитор систем качества, который проверяет наличие Руководства по качеству, обращает особое внимание на то, чтобы оно соответствовало всем параграфам выбранного стандарта ИСО (ИСО 9001, ИСО 9002 или ИСО 9003).</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Основным назначением Руководства по качеству является общее описание системы качества и составляющих ее подсистем (планирование качества, управление качеством, обеспечение качества и улучшение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Руководство по качеству выполняет функцию постоянного справочного материала при внедрении системы качества, поддержании ее в рабочем состоянии и совершенствовании. При сертификации системы качества аудиторы в первую очередь знакомятся с Руководством по качеству. Если оно отсутствует, то дальнейшие работы по сертификации прекращаются.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На крупных предприятиях может существовать иерархия Руководств по качеству:</w:t>
      </w:r>
    </w:p>
    <w:p w:rsidR="00B4379B" w:rsidRPr="00B4379B" w:rsidRDefault="00B4379B" w:rsidP="00B4379B">
      <w:pPr>
        <w:numPr>
          <w:ilvl w:val="0"/>
          <w:numId w:val="1"/>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Общее руководство по качеству;</w:t>
      </w:r>
    </w:p>
    <w:p w:rsidR="00B4379B" w:rsidRPr="00B4379B" w:rsidRDefault="00B4379B" w:rsidP="00B4379B">
      <w:pPr>
        <w:numPr>
          <w:ilvl w:val="0"/>
          <w:numId w:val="1"/>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Руководство по качеству для различных производств (по видам продукции);</w:t>
      </w:r>
    </w:p>
    <w:p w:rsidR="00B4379B" w:rsidRPr="00B4379B" w:rsidRDefault="00B4379B" w:rsidP="00B4379B">
      <w:pPr>
        <w:numPr>
          <w:ilvl w:val="0"/>
          <w:numId w:val="1"/>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Руководство по качеству для различных подразделений;</w:t>
      </w:r>
    </w:p>
    <w:p w:rsidR="00B4379B" w:rsidRPr="00B4379B" w:rsidRDefault="00B4379B" w:rsidP="00B4379B">
      <w:pPr>
        <w:numPr>
          <w:ilvl w:val="0"/>
          <w:numId w:val="1"/>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Руководство по качеству для различных этапов процесса производства и связанных с ним функций проектирования, материально-технического снабжения и т.д.</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Порядок построения Руководств по качеству носит необязательный характер и зависит от потребностей организации. В соответствии с ИСО 10013 "Руководящие указания по разработке руководств по качеству" в их состав рекомендуется включать следующие разделы:</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наименование, область применения;</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оглавление;</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вводную часть об организации и самом Руководстве по качеству;</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политику в области качества;</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описание организации, ответственности и полномочий;</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определения (если в этом есть необходимость);</w:t>
      </w:r>
    </w:p>
    <w:p w:rsidR="00B4379B" w:rsidRPr="00B4379B" w:rsidRDefault="00B4379B" w:rsidP="00B4379B">
      <w:pPr>
        <w:numPr>
          <w:ilvl w:val="0"/>
          <w:numId w:val="2"/>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приложения с дополнительной информацией (если в этом есть необходимость).</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Руководство по качеству должно содержать описание элементов системы качества в соответствии с 20 параграфами стандарта ИСО 9001 (данный стандарт является наиболее полным и учитывает все три модели обеспечения качества; все 20 элементов являются обязательными только для первой модели; для остальных моделей часть параграфов не обязательна).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Согласно стандарту ИСО 9001, система качества должна содержать следующие элементы, каждый из которых описывается в соответствующем разделе Руководства по качеству:</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numPr>
          <w:ilvl w:val="0"/>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Ответственность руководства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Стандарт требует четкого ответа на вопрос: кто ответственен за гарантию того, что продукт или услуга соответствует установленным требованиям по качеству и сроку исполнения и кто гарантирует, что система управления качеством в организации эффективна?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содержит несколько подразделов:</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1.1. Политика в области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Руководство предприятия должно определить и документально оформить политику, цели и обязательства в области качества, ориентируясь на требования потребителя.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Политика в области качества должна давать уверенность в том, что идеи в области качества приняты всеми сотрудниками организации. Политика в области качества должна быть понятна и выполнима.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С практической точки зрения, руководству организации необходимо выполнить следующие действия:</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определить и задокументировать политику в области качества;</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определить и задокументировать цели организации в области качества;</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определить и задокументировать вовлеченность каждого сотрудника в работу по улучшению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Политика в области качества является основой программы по управлению качеством, которая предусматривает ежедневную работу по обеспечению и улучшению качества. Большинство аудиторов требуют подтверждения понимания сотрудниками организации политики в области качества. Для этого они проводят беседы с сотрудниками и анализируют их ежедневные задания. Поэтому рекомендуется подготовить сотрудников организации к пониманию политики в области качества в деталях и ее применения в конкретных рабочих заданиях.</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1.2. Ответственность и полномочия.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Этот подраздел требует, чтобы организация определила и документально оформила ответственность и полномочия каждого сотрудника в вопросах обеспечения качества. Должны быть четко определены ответственность, полномочия, взаимодействие руководства и персонала, выполняющего и проверяющего работу, которая влияет на качество производимой продукции или оказываемой услуги.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Также должно быть определено, кто управляет </w:t>
      </w:r>
      <w:proofErr w:type="gramStart"/>
      <w:r w:rsidRPr="00B4379B">
        <w:rPr>
          <w:sz w:val="28"/>
          <w:szCs w:val="28"/>
        </w:rPr>
        <w:t>и</w:t>
      </w:r>
      <w:proofErr w:type="gramEnd"/>
      <w:r w:rsidRPr="00B4379B">
        <w:rPr>
          <w:sz w:val="28"/>
          <w:szCs w:val="28"/>
        </w:rPr>
        <w:t xml:space="preserve"> кто проверяет систему качества. Этот человек должен иметь соответствующие полномочия, что гарантирует выявление проблем качества и причин несоответствия.</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1.3. Анализ со стороны руководства.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стандарта требует подтверждения уверенности в том, что система качества организации обеспечивает постоянное соответствие выбранному стандарту. Руководство организации должно регулярно пересматривать результаты применения системы качества, чтобы определить, какие меры предпринимать для ее улучшения.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Для постоянного улучшения необходимо иметь документы, фиксирующие результаты анализа, </w:t>
      </w:r>
      <w:proofErr w:type="gramStart"/>
      <w:r w:rsidRPr="00B4379B">
        <w:rPr>
          <w:sz w:val="28"/>
          <w:szCs w:val="28"/>
        </w:rPr>
        <w:t>например</w:t>
      </w:r>
      <w:proofErr w:type="gramEnd"/>
      <w:r w:rsidRPr="00B4379B">
        <w:rPr>
          <w:sz w:val="28"/>
          <w:szCs w:val="28"/>
        </w:rPr>
        <w:t>:</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результаты внутренних проверок;</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затраты на качество;</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обратную связь с потребителем производимой продукции или оказываемых услуг.</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numPr>
          <w:ilvl w:val="0"/>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Система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содержит описание системы качества организации. Для обеспечения качества в организации должна быть создана документально оформленная система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Это означает, что:</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применяемые методы должны быть письменно зафиксированы и поддерживаться в современном состоянии, т.е. актуализироваться;</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установленные требования должны быть подробно описаны в методологических инструкциях, рабочих инструкциях, инструкциях по испытаниям;</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должно быть обеспечено эффективное применение документированных процедур и инструкций.</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 </w:t>
      </w:r>
    </w:p>
    <w:p w:rsidR="00B4379B" w:rsidRPr="00B4379B" w:rsidRDefault="00B4379B" w:rsidP="00B4379B">
      <w:pPr>
        <w:numPr>
          <w:ilvl w:val="0"/>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Анализ контракта.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Нужно разработать и поддерживать в рабочем состоянии процедуры, необходимые для проведения периодического контроля и анализа контрактов, а также для координации этой работы как в самой организации, так и заказчиком. Это предусматривает:</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ясное техническое задание;</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проверку на выполнимость предложений и контрактов;</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согласование деталей контракта с заказчиком.</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Стандарт ИСО 9000 предполагает продолжительную взаимосвязь организации с потребителем в течение срока действия всего контракта.</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 </w:t>
      </w:r>
    </w:p>
    <w:p w:rsidR="00B4379B" w:rsidRPr="00B4379B" w:rsidRDefault="00B4379B" w:rsidP="00B4379B">
      <w:pPr>
        <w:numPr>
          <w:ilvl w:val="0"/>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Управление проектированием.</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предназначен для обеспечения качества опытно-конструкторских работ при проектировании новых видов производимой продукции или оказываемых услуг.</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Он содержит несколько подразделов:</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4.1. Общие положения.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Организация должна разработать и поддерживать в рабочем состоянии процедуры по управлению и контролю за проектированием с целью обеспечения заданных характеристик продукта.</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4.2. Планирование процесса проектирования и разработки.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В организации разрабатываются планы, в которых определяется ответственность за каждую операцию, проводимую при разработках и проектировании. Планы должны определять, каким образом выполняется процесс проектирования, а также устанавливать участие персонала на всех уровнях и взаимодействие проектной группы с другими сотрудниками.</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4.3. Входные проектные данные.</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Должна быть определена система получения необходимых для проектирования требований. Проектная группа должна активно взаимодействовать с маркетинговой службой при анализе противоречивых требований к проекту.</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lastRenderedPageBreak/>
        <w:t>4.4. Выходные проектные данные.</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Они должны быть документально оформлены и представлены в виде требований, расчетов и анализов; отвечать входным проектным требованиям; содержать критерии приемки.</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4.5. Проверка проекта.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Руководство организации планирует, устанавливает, документирует и закрепляет за компетентным персоналом функции проверки проекта. Должно быть обеспечено тщательное и документально оформленное рассмотрение проекта.</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4.6. Изменения проекта.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Организация сама устанавливает процедуры определения, документального оформления, проверки и утверждения всех изменений проекта.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numPr>
          <w:ilvl w:val="0"/>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Управление документацией.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Действующая документация должна быть вовремя предоставлена, рассмотрена и принята уполномоченными специалистами.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Все документы, определяющие порядок и методы выполнения требований стандартов ИСО, должны быть рассмотрены и одобрены руководством до их применения в производстве. Эти документы включают: политику организации в области качества; цели; Руководство по качеству; методики и процедуры контроля; отчеты о проверке работы и т.д.</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Необходимо обеспечить, чтобы выпуски документов были доступны всем исполнителям, а устаревшая документация своевременно изымалась. Это означает:</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регулярную проверку документации (кем разработана, проверена, утверждена, срок ее действия и соответствует ли она действующим нормативным документам);</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распределение документации, т.е. ее рассылка, учет и своевременное внесение изменений во все копии;</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устранение устаревшей документации.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numPr>
          <w:ilvl w:val="1"/>
          <w:numId w:val="3"/>
        </w:numPr>
        <w:shd w:val="clear" w:color="auto" w:fill="F4F4F4"/>
        <w:spacing w:after="0" w:line="240" w:lineRule="auto"/>
        <w:ind w:left="0" w:firstLine="709"/>
        <w:jc w:val="both"/>
        <w:rPr>
          <w:rFonts w:ascii="Times New Roman" w:hAnsi="Times New Roman" w:cs="Times New Roman"/>
          <w:sz w:val="28"/>
          <w:szCs w:val="28"/>
        </w:rPr>
      </w:pPr>
      <w:r w:rsidRPr="00B4379B">
        <w:rPr>
          <w:rStyle w:val="a5"/>
          <w:rFonts w:ascii="Times New Roman" w:hAnsi="Times New Roman" w:cs="Times New Roman"/>
          <w:sz w:val="28"/>
          <w:szCs w:val="28"/>
        </w:rPr>
        <w:t>Закупки продукции.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Необходимость обеспечения качества закупок продукции предусматривает:</w:t>
      </w:r>
    </w:p>
    <w:p w:rsidR="00B4379B" w:rsidRPr="00B4379B" w:rsidRDefault="00B4379B" w:rsidP="00B4379B">
      <w:pPr>
        <w:pStyle w:val="a6"/>
        <w:numPr>
          <w:ilvl w:val="2"/>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оценку и выбор поставщиков;</w:t>
      </w:r>
    </w:p>
    <w:p w:rsidR="00B4379B" w:rsidRPr="00B4379B" w:rsidRDefault="00B4379B" w:rsidP="00B4379B">
      <w:pPr>
        <w:pStyle w:val="a6"/>
        <w:numPr>
          <w:ilvl w:val="2"/>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проверку документации материально-технического снабжения в отношении отражения технических требований к закупаемой продукции;</w:t>
      </w:r>
    </w:p>
    <w:p w:rsidR="00B4379B" w:rsidRPr="00B4379B" w:rsidRDefault="00B4379B" w:rsidP="00B4379B">
      <w:pPr>
        <w:pStyle w:val="a6"/>
        <w:numPr>
          <w:ilvl w:val="2"/>
          <w:numId w:val="3"/>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приемочный контроль закупаемых материалов и изделий.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Организация должна быть уверена в том, что продукция поставщика соответствует предъявляемым требованиям. Выбор поставщиков должен осуществляться на основе оценки их способности выполнить требования качества. В процессе оценки поставщиков должен учитываться прошлый опыт поставок, поэтому рекомендуется сотрудничать с постоянными поставщиками.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Документация на закупку должна содержать: полное описание закупаемых материалов; требования к технологическому процессу; инструкции по контролю; другая информация, относящаяся к приемке материалов и продукции.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7. Продукция, поставляемая потребителем.</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В данном разделе речь идет о той продукции, которую поставляет потребитель для включения ее в состав окончательной поставки. Все случаи потери продукции, нанесения ущерба или непригодности ее к использованию должны быть зарегистрированы и сообщены потребителю, т.е. необходимы проверка, хранение, содержание в исправности, а также сообщение заказчику о потерях, повреждениях и дефектах.</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6"/>
        <w:numPr>
          <w:ilvl w:val="1"/>
          <w:numId w:val="1"/>
        </w:numPr>
        <w:shd w:val="clear" w:color="auto" w:fill="F4F4F4"/>
        <w:spacing w:after="0" w:line="240" w:lineRule="auto"/>
        <w:jc w:val="both"/>
        <w:rPr>
          <w:rFonts w:ascii="Times New Roman" w:hAnsi="Times New Roman" w:cs="Times New Roman"/>
          <w:sz w:val="28"/>
          <w:szCs w:val="28"/>
        </w:rPr>
      </w:pPr>
      <w:r w:rsidRPr="00B4379B">
        <w:rPr>
          <w:rStyle w:val="a5"/>
          <w:rFonts w:ascii="Times New Roman" w:hAnsi="Times New Roman" w:cs="Times New Roman"/>
          <w:sz w:val="28"/>
          <w:szCs w:val="28"/>
        </w:rPr>
        <w:t xml:space="preserve">Идентификация продукции и </w:t>
      </w:r>
      <w:proofErr w:type="spellStart"/>
      <w:r w:rsidRPr="00B4379B">
        <w:rPr>
          <w:rStyle w:val="a5"/>
          <w:rFonts w:ascii="Times New Roman" w:hAnsi="Times New Roman" w:cs="Times New Roman"/>
          <w:sz w:val="28"/>
          <w:szCs w:val="28"/>
        </w:rPr>
        <w:t>прослеживаемость</w:t>
      </w:r>
      <w:proofErr w:type="spellEnd"/>
      <w:r w:rsidRPr="00B4379B">
        <w:rPr>
          <w:rStyle w:val="a5"/>
          <w:rFonts w:ascii="Times New Roman" w:hAnsi="Times New Roman" w:cs="Times New Roman"/>
          <w:sz w:val="28"/>
          <w:szCs w:val="28"/>
        </w:rPr>
        <w:t>.</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Под идентификацией продукции понимается обозначение изделия, а под </w:t>
      </w:r>
      <w:proofErr w:type="spellStart"/>
      <w:r w:rsidRPr="00B4379B">
        <w:rPr>
          <w:sz w:val="28"/>
          <w:szCs w:val="28"/>
        </w:rPr>
        <w:t>прослеживаемостью</w:t>
      </w:r>
      <w:proofErr w:type="spellEnd"/>
      <w:r w:rsidRPr="00B4379B">
        <w:rPr>
          <w:sz w:val="28"/>
          <w:szCs w:val="28"/>
        </w:rPr>
        <w:t xml:space="preserve"> - возможность определения его пути с самого начала.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Организация должна поддерживать процедуры идентификации материалов и их движения в процессе производства, упаковки и поставки, чтобы обеспечить уверенность в удовлетворении требований потребителей. Организация ответственна за то, чтобы методы идентификации и </w:t>
      </w:r>
      <w:proofErr w:type="spellStart"/>
      <w:r w:rsidRPr="00B4379B">
        <w:rPr>
          <w:sz w:val="28"/>
          <w:szCs w:val="28"/>
        </w:rPr>
        <w:t>прослеживаемости</w:t>
      </w:r>
      <w:proofErr w:type="spellEnd"/>
      <w:r w:rsidRPr="00B4379B">
        <w:rPr>
          <w:sz w:val="28"/>
          <w:szCs w:val="28"/>
        </w:rPr>
        <w:t xml:space="preserve"> продукции были документально оформлены и имелась возможность продемонстрировать их соответствие требованиям потребителя.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9.Управление процессами.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Грамотное управление процессами гарантирует предсказуемость и стабильность качества продукции на всех этапах производства до получения конечной продукции.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В сертифицируемой организации должны быть четкие рабочие инструкции установленного образца на все процессы, оказывающие влияние на качество продукции. Рабочие документы на процесс должны определять необходимое оборудование, производственную среду, нормативные документы, планы по качеству.</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Применяемое оборудование должно иметь утвержденные рабочие инструкции, определяющие требования к его эксплуатации. Эти инструкции должны периодически пересматриваться в целях поддержания их соответствия установленным требованиям. Также в обязанности руководства организации входит обеспечение доступности для работников данных инструкций.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10.Контроль и проведение испытаний.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Контроль качества должен подтверждать выполнение заданных требований к продукции. Это включает в себя:</w:t>
      </w:r>
    </w:p>
    <w:p w:rsidR="00B4379B" w:rsidRPr="00B4379B" w:rsidRDefault="00B4379B" w:rsidP="00B4379B">
      <w:pPr>
        <w:numPr>
          <w:ilvl w:val="0"/>
          <w:numId w:val="4"/>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входной контроль (материалы не должны использоваться в процессе без контроля; проверка входящего продукта должна соответствовать плану качества, закрепленным процедурам и может иметь различные формы);</w:t>
      </w:r>
    </w:p>
    <w:p w:rsidR="00B4379B" w:rsidRPr="00B4379B" w:rsidRDefault="00B4379B" w:rsidP="00B4379B">
      <w:pPr>
        <w:numPr>
          <w:ilvl w:val="0"/>
          <w:numId w:val="4"/>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промежуточный контроль (организация должна иметь специальные документы, фиксирующие процедуру контроля и испытаний внутри процесса, и осуществлять этот контроль систематически);</w:t>
      </w:r>
    </w:p>
    <w:p w:rsidR="00B4379B" w:rsidRPr="00B4379B" w:rsidRDefault="00B4379B" w:rsidP="00B4379B">
      <w:pPr>
        <w:numPr>
          <w:ilvl w:val="0"/>
          <w:numId w:val="4"/>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окончательный контроль (предназначен для выявления соответствия между фактическим конечным продуктом и тем, который предусмотрен планом по качеству; включает в себя результаты всех предыдущих проверок и отражает соответствие продукта необходимым требованиям);</w:t>
      </w:r>
    </w:p>
    <w:p w:rsidR="00B4379B" w:rsidRPr="00B4379B" w:rsidRDefault="00B4379B" w:rsidP="00B4379B">
      <w:pPr>
        <w:numPr>
          <w:ilvl w:val="0"/>
          <w:numId w:val="4"/>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регистрация результатов контроля и испытаний (документы о результатах контроля и испытаний предоставляются заинтересованным организациям и лицам).</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11.Контрольное, измерительное и испытательное оборудование</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Точность измерительного и испытательного оборудования влияет на достоверность оценки качества, поэтому обеспечение его качества особенно важно.</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При управлении контрольным, измерительным и испытательным оборудованием организация должна:</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определить, какие измерения должны быть сделаны, какими средствами и с какой точностью;</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оформить документально соответствие оборудования необходимым требованиям;</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регулярно проводить калибровку (проверку делений прибора);</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определить методику и периодичность калибровки;</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документально оформлять результаты калибровки;</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обеспечить условия применения измерительной техники с учетом параметров окружающей среды;</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устранять неисправные или непригодные контрольно-измерительные средства;</w:t>
      </w:r>
    </w:p>
    <w:p w:rsidR="00B4379B" w:rsidRPr="00B4379B" w:rsidRDefault="00B4379B" w:rsidP="00B4379B">
      <w:pPr>
        <w:numPr>
          <w:ilvl w:val="0"/>
          <w:numId w:val="5"/>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производить регулировку оборудования и программного обеспечения с помощью только специально обученного персонала.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12.Статус контроля и испытаний.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Прохождение контроля и испытаний продукции должно подтверждаться наглядно (например, с помощью этикеток, бирок, пломб и т.д.). Те продукты, которые не соответствуют критериям проверки, отделяются от остальных.</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Также необходимо определить специалистов, ответственных за проведение такого контроля и установить их полномочия.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13. Управление несоответствующей продукцией.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Несоответствующей является продукция, не отвечающая установленным требованиям. При обнаружении несоответствующего продукта необходимо отделить его от остальных и идентифицировать.</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Все операции по управлению несоответствиями должны быть документально оформлены. Для этого необходимо осуществлять:</w:t>
      </w:r>
    </w:p>
    <w:p w:rsidR="00B4379B" w:rsidRPr="00B4379B" w:rsidRDefault="00B4379B" w:rsidP="00B4379B">
      <w:pPr>
        <w:numPr>
          <w:ilvl w:val="0"/>
          <w:numId w:val="6"/>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оценку, устранение, обозначение, дополнительную обработку (исправление), ремонт, ликвидацию неисправленного брака;</w:t>
      </w:r>
    </w:p>
    <w:p w:rsidR="00B4379B" w:rsidRPr="00B4379B" w:rsidRDefault="00B4379B" w:rsidP="00B4379B">
      <w:pPr>
        <w:numPr>
          <w:ilvl w:val="0"/>
          <w:numId w:val="6"/>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учет дефектных единиц продукции и сообщение о них внутри организации;</w:t>
      </w:r>
    </w:p>
    <w:p w:rsidR="00B4379B" w:rsidRPr="00B4379B" w:rsidRDefault="00B4379B" w:rsidP="00B4379B">
      <w:pPr>
        <w:numPr>
          <w:ilvl w:val="0"/>
          <w:numId w:val="6"/>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информирование заказчика о действующей системе.</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Продукция ненадлежащего качества может быть исправлена с целью удовлетворения требований потребителей, переведена в другую категорию для использования в других целях или обракована и отправлена в отходы.</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14. Корректирующие и предупреждающие действия.</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Данные действия должны основываться на любых жалобах потребителей, ошибках в обслуживании, записях по качеству и т.д. Они позволят обнаружить причины несоответствий и скорректировать процедуры с целью предупреждения любого несоответствия производимой продукции или оказываемой услуги установленным требованиям. Для этого необходимо:</w:t>
      </w:r>
    </w:p>
    <w:p w:rsidR="00B4379B" w:rsidRPr="00B4379B" w:rsidRDefault="00B4379B" w:rsidP="00B4379B">
      <w:pPr>
        <w:numPr>
          <w:ilvl w:val="0"/>
          <w:numId w:val="7"/>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систематически проводить анализ несоответствующей продукции;</w:t>
      </w:r>
    </w:p>
    <w:p w:rsidR="00B4379B" w:rsidRPr="00B4379B" w:rsidRDefault="00B4379B" w:rsidP="00B4379B">
      <w:pPr>
        <w:numPr>
          <w:ilvl w:val="0"/>
          <w:numId w:val="7"/>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определять меры по усовершенствованию продукции и процессов;</w:t>
      </w:r>
    </w:p>
    <w:p w:rsidR="00B4379B" w:rsidRPr="00B4379B" w:rsidRDefault="00B4379B" w:rsidP="00B4379B">
      <w:pPr>
        <w:numPr>
          <w:ilvl w:val="0"/>
          <w:numId w:val="7"/>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осуществлять выработку корректирующих мероприятий во избежание рисков получения продукции низкого качества;</w:t>
      </w:r>
    </w:p>
    <w:p w:rsidR="00B4379B" w:rsidRPr="00B4379B" w:rsidRDefault="00B4379B" w:rsidP="00B4379B">
      <w:pPr>
        <w:numPr>
          <w:ilvl w:val="0"/>
          <w:numId w:val="7"/>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проводить контроль эффективности корректирующих действий;</w:t>
      </w:r>
    </w:p>
    <w:p w:rsidR="00B4379B" w:rsidRPr="00B4379B" w:rsidRDefault="00B4379B" w:rsidP="00B4379B">
      <w:pPr>
        <w:numPr>
          <w:ilvl w:val="0"/>
          <w:numId w:val="7"/>
        </w:numPr>
        <w:shd w:val="clear" w:color="auto" w:fill="F4F4F4"/>
        <w:spacing w:after="0" w:line="240" w:lineRule="auto"/>
        <w:ind w:left="0" w:firstLine="709"/>
        <w:jc w:val="both"/>
        <w:rPr>
          <w:rFonts w:ascii="Times New Roman" w:hAnsi="Times New Roman" w:cs="Times New Roman"/>
          <w:sz w:val="28"/>
          <w:szCs w:val="28"/>
        </w:rPr>
      </w:pPr>
      <w:r w:rsidRPr="00B4379B">
        <w:rPr>
          <w:rFonts w:ascii="Times New Roman" w:hAnsi="Times New Roman" w:cs="Times New Roman"/>
          <w:sz w:val="28"/>
          <w:szCs w:val="28"/>
        </w:rPr>
        <w:t>вносить изменения в инструкции с целью исключения несоответствий.</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bookmarkStart w:id="0" w:name="_GoBack"/>
      <w:bookmarkEnd w:id="0"/>
      <w:r w:rsidRPr="00B4379B">
        <w:rPr>
          <w:rStyle w:val="a5"/>
          <w:sz w:val="28"/>
          <w:szCs w:val="28"/>
        </w:rPr>
        <w:t>15. Погрузочно-разгрузочные работы, хранение, упаковка и поставка.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предусматривает, что вся деятельность, связанная с погрузкой-разгрузкой, хранением, упаковкой и поставкой продукции, должна быть полностью документирована. Он включает в себя несколько подразделов:</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15.1. Погрузочно-разгрузочные работы.</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Методы проведения погрузочно-разгрузочных работ должны обеспечивать сохранность продукции. Они документально оформляются и предусматривают обучение персонала.</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15.2. Хранение.</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Организация должна разработать и применять надежные способы хранения материалов и продукции, чтобы не допустить их порчу, убытки или </w:t>
      </w:r>
      <w:r w:rsidRPr="00B4379B">
        <w:rPr>
          <w:sz w:val="28"/>
          <w:szCs w:val="28"/>
        </w:rPr>
        <w:lastRenderedPageBreak/>
        <w:t>смешивание. Документированные процедуры и методики должны включать регулярную оценку хранящихся материалов с тем, чтобы гарантировать их сохранность.</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15.3. Упаковка.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Операции должны сопровождаться документально оформленными процедурами упаковки и маркировки. Инструкции по упаковке включают также методы предохранения от порчи.</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sz w:val="28"/>
          <w:szCs w:val="28"/>
        </w:rPr>
        <w:t>15.4. Поставки.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Поставки производятся в соответствии с контрактом. Организация должна обеспечить поддержку сохранности продукта вплоть до доставки к месту назначения. Методы поставки и их практическая реализация обеспечиваются соответствующими документами, а их участники должны быть обучены выполнению этих задач.</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16. Регистрация данных о качестве.</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Организация должна регистрировать данные о качестве продукции. Эти данные обязательно содержат результаты внутренних проверок, оценки поставщиков, анализа контрактов с потребителями, пересмотра проектов, предпринятых корректирующих и предупреждающих действий, контроля и испытаний продукции.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xml:space="preserve">Данные о качестве должны быть точно определены, зафиксированы и храниться в легкодоступном месте. При помощи этих данных обеспечивается </w:t>
      </w:r>
      <w:proofErr w:type="spellStart"/>
      <w:r w:rsidRPr="00B4379B">
        <w:rPr>
          <w:sz w:val="28"/>
          <w:szCs w:val="28"/>
        </w:rPr>
        <w:t>прослеживаемость</w:t>
      </w:r>
      <w:proofErr w:type="spellEnd"/>
      <w:r w:rsidRPr="00B4379B">
        <w:rPr>
          <w:sz w:val="28"/>
          <w:szCs w:val="28"/>
        </w:rPr>
        <w:t xml:space="preserve"> продукции.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17. Внутренние проверки качества.</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Организация осуществляет всесторонние проверки своей деятельности с целью определения эффективности системы качества и ее соответствия требованиям выбранного стандарта ИСО серии 9000. Проверки должны носить форму запланированного аудита в различных областях в зависимости от состояния и степени важности операций и действий. Проверки проводятся специалистами в соответствии с документально оформленными инструкциями.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Результаты проверок документально оформляются и доводятся до сведения руководства для осуществления своевременных корректирующих действий и устранения недостатков, выявленных в ходе проверки.</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Частота проведения проверок определяется на основе опыта предыдущих проверок. В одной и той же области проверки проводятся не реже одного раза в год и выполняются согласно утвержденному плану, в котором указываются место и время проведения проверки, квалификация аудиторов, требования к готовой продукции, методы проведения проверок, а также порядок представления результатов.</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18. Подготовка кадров.</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 </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lastRenderedPageBreak/>
        <w:t>В данном разделе рассматривается обеспечение специальной подготовки персонала, чья деятельность влияет на качество продукции. План подготовки персонала должен быть тесно связан с актуальными для организации задачами.</w:t>
      </w:r>
    </w:p>
    <w:p w:rsidR="00B4379B" w:rsidRDefault="00B4379B" w:rsidP="00B4379B">
      <w:pPr>
        <w:pStyle w:val="a4"/>
        <w:shd w:val="clear" w:color="auto" w:fill="F4F4F4"/>
        <w:spacing w:before="0" w:beforeAutospacing="0" w:after="0" w:afterAutospacing="0"/>
        <w:jc w:val="both"/>
        <w:rPr>
          <w:sz w:val="28"/>
          <w:szCs w:val="28"/>
        </w:rPr>
      </w:pPr>
      <w:r w:rsidRPr="00B4379B">
        <w:rPr>
          <w:sz w:val="28"/>
          <w:szCs w:val="28"/>
        </w:rPr>
        <w:t>Стандарт предусматривает обязательную регистрацию результатов подготовки и обучения персонала.</w:t>
      </w:r>
    </w:p>
    <w:p w:rsidR="00B4379B" w:rsidRDefault="00B4379B" w:rsidP="00B4379B">
      <w:pPr>
        <w:pStyle w:val="a4"/>
        <w:shd w:val="clear" w:color="auto" w:fill="F4F4F4"/>
        <w:spacing w:before="0" w:beforeAutospacing="0" w:after="0" w:afterAutospacing="0"/>
        <w:jc w:val="both"/>
        <w:rPr>
          <w:sz w:val="28"/>
          <w:szCs w:val="28"/>
        </w:rPr>
      </w:pP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19. Техническое обслуживание.</w:t>
      </w:r>
    </w:p>
    <w:p w:rsidR="00B4379B" w:rsidRDefault="00B4379B" w:rsidP="00B4379B">
      <w:pPr>
        <w:pStyle w:val="a4"/>
        <w:shd w:val="clear" w:color="auto" w:fill="F4F4F4"/>
        <w:spacing w:before="0" w:beforeAutospacing="0" w:after="0" w:afterAutospacing="0"/>
        <w:jc w:val="both"/>
        <w:rPr>
          <w:sz w:val="28"/>
          <w:szCs w:val="28"/>
        </w:rPr>
      </w:pPr>
      <w:r w:rsidRPr="00B4379B">
        <w:rPr>
          <w:sz w:val="28"/>
          <w:szCs w:val="28"/>
        </w:rPr>
        <w:t>Исходя из политики в области качества и контрактов с потребителями продукции организация должна гарантировать услуги, уровень которых определен в плане по качеству. Все действия по техническому обслуживанию должны полностью соответствовать контрактам и гарантиям организации в отношении производимой продукции.</w:t>
      </w:r>
    </w:p>
    <w:p w:rsidR="00B4379B" w:rsidRDefault="00B4379B" w:rsidP="00B4379B">
      <w:pPr>
        <w:pStyle w:val="a4"/>
        <w:shd w:val="clear" w:color="auto" w:fill="F4F4F4"/>
        <w:spacing w:before="0" w:beforeAutospacing="0" w:after="0" w:afterAutospacing="0"/>
        <w:ind w:firstLine="709"/>
        <w:jc w:val="both"/>
        <w:rPr>
          <w:rStyle w:val="a5"/>
          <w:sz w:val="28"/>
          <w:szCs w:val="28"/>
        </w:rPr>
      </w:pPr>
    </w:p>
    <w:p w:rsidR="00B4379B" w:rsidRPr="00B4379B" w:rsidRDefault="00B4379B" w:rsidP="00B4379B">
      <w:pPr>
        <w:pStyle w:val="a4"/>
        <w:shd w:val="clear" w:color="auto" w:fill="F4F4F4"/>
        <w:spacing w:before="0" w:beforeAutospacing="0" w:after="0" w:afterAutospacing="0"/>
        <w:ind w:firstLine="709"/>
        <w:jc w:val="both"/>
        <w:rPr>
          <w:sz w:val="28"/>
          <w:szCs w:val="28"/>
        </w:rPr>
      </w:pPr>
      <w:r w:rsidRPr="00B4379B">
        <w:rPr>
          <w:rStyle w:val="a5"/>
          <w:sz w:val="28"/>
          <w:szCs w:val="28"/>
        </w:rPr>
        <w:t>20. Статистические методы.</w:t>
      </w:r>
    </w:p>
    <w:p w:rsidR="00B4379B" w:rsidRPr="00B4379B" w:rsidRDefault="00B4379B" w:rsidP="00B4379B">
      <w:pPr>
        <w:pStyle w:val="a4"/>
        <w:shd w:val="clear" w:color="auto" w:fill="F4F4F4"/>
        <w:spacing w:before="0" w:beforeAutospacing="0" w:after="0" w:afterAutospacing="0"/>
        <w:jc w:val="both"/>
        <w:rPr>
          <w:sz w:val="28"/>
          <w:szCs w:val="28"/>
        </w:rPr>
      </w:pPr>
      <w:r w:rsidRPr="00B4379B">
        <w:rPr>
          <w:sz w:val="28"/>
          <w:szCs w:val="28"/>
        </w:rPr>
        <w:t>Данный раздел говорит о том, что организация должна устанавливать статистические методы для подтверждения возможности производства своей продукции и достижения требуемых характеристик этой продукции.</w:t>
      </w:r>
    </w:p>
    <w:p w:rsidR="007C5BDF" w:rsidRPr="00B4379B" w:rsidRDefault="007C5BDF" w:rsidP="00B4379B">
      <w:pPr>
        <w:spacing w:after="0" w:line="240" w:lineRule="auto"/>
        <w:jc w:val="both"/>
        <w:rPr>
          <w:rFonts w:ascii="Times New Roman" w:hAnsi="Times New Roman" w:cs="Times New Roman"/>
          <w:sz w:val="28"/>
          <w:szCs w:val="28"/>
        </w:rPr>
      </w:pPr>
    </w:p>
    <w:sectPr w:rsidR="007C5BDF" w:rsidRPr="00B437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D665C"/>
    <w:multiLevelType w:val="multilevel"/>
    <w:tmpl w:val="4BAC5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AE19D1"/>
    <w:multiLevelType w:val="multilevel"/>
    <w:tmpl w:val="1E422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D66C1C"/>
    <w:multiLevelType w:val="multilevel"/>
    <w:tmpl w:val="87228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234571"/>
    <w:multiLevelType w:val="multilevel"/>
    <w:tmpl w:val="1DCC99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AAC03AE"/>
    <w:multiLevelType w:val="multilevel"/>
    <w:tmpl w:val="B7305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7816B9"/>
    <w:multiLevelType w:val="multilevel"/>
    <w:tmpl w:val="C9CAD4FE"/>
    <w:lvl w:ilvl="0">
      <w:start w:val="1"/>
      <w:numFmt w:val="decimal"/>
      <w:lvlText w:val="%1."/>
      <w:lvlJc w:val="left"/>
      <w:pPr>
        <w:tabs>
          <w:tab w:val="num" w:pos="720"/>
        </w:tabs>
        <w:ind w:left="720" w:hanging="360"/>
      </w:pPr>
    </w:lvl>
    <w:lvl w:ilvl="1">
      <w:start w:val="8"/>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541AE1"/>
    <w:multiLevelType w:val="multilevel"/>
    <w:tmpl w:val="AFF03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3"/>
  </w:num>
  <w:num w:numId="4">
    <w:abstractNumId w:val="4"/>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79B"/>
    <w:rsid w:val="00315B7A"/>
    <w:rsid w:val="007C5BDF"/>
    <w:rsid w:val="00B43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D2BBF"/>
  <w15:chartTrackingRefBased/>
  <w15:docId w15:val="{A8210675-F43D-4CC0-BD5F-A4CFD022F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4379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379B"/>
    <w:rPr>
      <w:rFonts w:ascii="Times New Roman" w:eastAsia="Times New Roman" w:hAnsi="Times New Roman" w:cs="Times New Roman"/>
      <w:b/>
      <w:bCs/>
      <w:kern w:val="36"/>
      <w:sz w:val="48"/>
      <w:szCs w:val="48"/>
      <w:lang w:eastAsia="ru-RU"/>
    </w:rPr>
  </w:style>
  <w:style w:type="paragraph" w:customStyle="1" w:styleId="article-sectiontxt">
    <w:name w:val="article-section__txt"/>
    <w:basedOn w:val="a"/>
    <w:rsid w:val="00B437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4379B"/>
    <w:rPr>
      <w:color w:val="0000FF"/>
      <w:u w:val="single"/>
    </w:rPr>
  </w:style>
  <w:style w:type="paragraph" w:styleId="a4">
    <w:name w:val="Normal (Web)"/>
    <w:basedOn w:val="a"/>
    <w:uiPriority w:val="99"/>
    <w:semiHidden/>
    <w:unhideWhenUsed/>
    <w:rsid w:val="00B437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B4379B"/>
    <w:rPr>
      <w:b/>
      <w:bCs/>
    </w:rPr>
  </w:style>
  <w:style w:type="paragraph" w:styleId="a6">
    <w:name w:val="List Paragraph"/>
    <w:basedOn w:val="a"/>
    <w:uiPriority w:val="34"/>
    <w:qFormat/>
    <w:rsid w:val="00B437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858176">
      <w:bodyDiv w:val="1"/>
      <w:marLeft w:val="0"/>
      <w:marRight w:val="0"/>
      <w:marTop w:val="0"/>
      <w:marBottom w:val="0"/>
      <w:divBdr>
        <w:top w:val="none" w:sz="0" w:space="0" w:color="auto"/>
        <w:left w:val="none" w:sz="0" w:space="0" w:color="auto"/>
        <w:bottom w:val="none" w:sz="0" w:space="0" w:color="auto"/>
        <w:right w:val="none" w:sz="0" w:space="0" w:color="auto"/>
      </w:divBdr>
    </w:div>
    <w:div w:id="1599748577">
      <w:bodyDiv w:val="1"/>
      <w:marLeft w:val="0"/>
      <w:marRight w:val="0"/>
      <w:marTop w:val="0"/>
      <w:marBottom w:val="0"/>
      <w:divBdr>
        <w:top w:val="none" w:sz="0" w:space="0" w:color="auto"/>
        <w:left w:val="none" w:sz="0" w:space="0" w:color="auto"/>
        <w:bottom w:val="none" w:sz="0" w:space="0" w:color="auto"/>
        <w:right w:val="none" w:sz="0" w:space="0" w:color="auto"/>
      </w:divBdr>
    </w:div>
    <w:div w:id="1791513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so-management.com/wp-content/uploads/2017/07/ISO-9004-2009.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ort-center.by/blogpost/sert-audit-po-iso-9001" TargetMode="External"/><Relationship Id="rId5" Type="http://schemas.openxmlformats.org/officeDocument/2006/relationships/hyperlink" Target="https://export-center.by/blogpost/novovvedeniya-v-cm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3142</Words>
  <Characters>17911</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2022-09-17T05:52:00Z</dcterms:created>
  <dcterms:modified xsi:type="dcterms:W3CDTF">2022-09-17T06:02:00Z</dcterms:modified>
</cp:coreProperties>
</file>